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8F66DA" w:rsidRPr="003D78D1" w:rsidRDefault="005549A7" w:rsidP="003D78D1">
      <w:pPr>
        <w:spacing w:after="0" w:line="240" w:lineRule="auto"/>
        <w:jc w:val="center"/>
        <w:rPr>
          <w:b/>
          <w:sz w:val="28"/>
          <w:szCs w:val="28"/>
        </w:rPr>
      </w:pPr>
      <w:r w:rsidRPr="003D78D1">
        <w:rPr>
          <w:rFonts w:eastAsia="Calibri"/>
          <w:b/>
          <w:sz w:val="28"/>
          <w:szCs w:val="28"/>
        </w:rPr>
        <w:t>Application Engineering &amp; Development – Summer 2021</w:t>
      </w:r>
    </w:p>
    <w:p w14:paraId="00000003" w14:textId="3CB528C3" w:rsidR="008F66DA" w:rsidRDefault="003D78D1" w:rsidP="003D78D1">
      <w:pPr>
        <w:spacing w:after="0" w:line="240" w:lineRule="auto"/>
        <w:jc w:val="center"/>
        <w:rPr>
          <w:rFonts w:eastAsia="Calibri"/>
          <w:b/>
          <w:sz w:val="28"/>
          <w:szCs w:val="28"/>
        </w:rPr>
      </w:pPr>
      <w:r w:rsidRPr="003D78D1">
        <w:rPr>
          <w:rFonts w:eastAsia="Calibri"/>
          <w:b/>
          <w:sz w:val="28"/>
          <w:szCs w:val="28"/>
        </w:rPr>
        <w:t>Assignment3 Report</w:t>
      </w:r>
    </w:p>
    <w:p w14:paraId="0CE99D61" w14:textId="795FF022" w:rsidR="001E1477" w:rsidRDefault="005549A7" w:rsidP="003D78D1">
      <w:pPr>
        <w:spacing w:after="0" w:line="240" w:lineRule="auto"/>
        <w:jc w:val="center"/>
        <w:rPr>
          <w:rFonts w:eastAsia="Calibri" w:hint="eastAsia"/>
          <w:b/>
          <w:sz w:val="28"/>
          <w:szCs w:val="28"/>
        </w:rPr>
      </w:pPr>
      <w:hyperlink r:id="rId5" w:history="1">
        <w:r w:rsidRPr="005549A7">
          <w:rPr>
            <w:rStyle w:val="ad"/>
            <w:rFonts w:eastAsia="Calibri"/>
            <w:b/>
            <w:sz w:val="28"/>
            <w:szCs w:val="28"/>
          </w:rPr>
          <w:t>(Github Repo)</w:t>
        </w:r>
      </w:hyperlink>
    </w:p>
    <w:p w14:paraId="402A598E" w14:textId="77777777" w:rsidR="001E1477" w:rsidRPr="001E1477" w:rsidRDefault="001E1477" w:rsidP="003D78D1">
      <w:pPr>
        <w:spacing w:after="0" w:line="240" w:lineRule="auto"/>
        <w:jc w:val="center"/>
        <w:rPr>
          <w:rFonts w:eastAsia="Calibri" w:hint="eastAsia"/>
          <w:b/>
          <w:sz w:val="28"/>
          <w:szCs w:val="28"/>
        </w:rPr>
      </w:pPr>
    </w:p>
    <w:p w14:paraId="7C2805A7" w14:textId="77777777" w:rsidR="001E1477" w:rsidRDefault="001E1477" w:rsidP="001E1477">
      <w:pPr>
        <w:rPr>
          <w:sz w:val="20"/>
          <w:szCs w:val="20"/>
        </w:rPr>
      </w:pPr>
      <w:r>
        <w:rPr>
          <w:sz w:val="20"/>
          <w:szCs w:val="20"/>
        </w:rPr>
        <w:t xml:space="preserve">Here is the presentation of INFO5100 Homework assignment3 from our team. The teammates are </w:t>
      </w:r>
      <w:proofErr w:type="spellStart"/>
      <w:r>
        <w:rPr>
          <w:sz w:val="20"/>
          <w:szCs w:val="20"/>
        </w:rPr>
        <w:t>Minghui</w:t>
      </w:r>
      <w:proofErr w:type="spellEnd"/>
      <w:r>
        <w:rPr>
          <w:sz w:val="20"/>
          <w:szCs w:val="20"/>
        </w:rPr>
        <w:t xml:space="preserve"> </w:t>
      </w:r>
      <w:proofErr w:type="spellStart"/>
      <w:r>
        <w:rPr>
          <w:sz w:val="20"/>
          <w:szCs w:val="20"/>
        </w:rPr>
        <w:t>Qiu</w:t>
      </w:r>
      <w:proofErr w:type="spellEnd"/>
      <w:r>
        <w:rPr>
          <w:sz w:val="20"/>
          <w:szCs w:val="20"/>
        </w:rPr>
        <w:t xml:space="preserve">, </w:t>
      </w:r>
      <w:proofErr w:type="spellStart"/>
      <w:r>
        <w:rPr>
          <w:sz w:val="20"/>
          <w:szCs w:val="20"/>
        </w:rPr>
        <w:t>Jialai</w:t>
      </w:r>
      <w:proofErr w:type="spellEnd"/>
      <w:r>
        <w:rPr>
          <w:sz w:val="20"/>
          <w:szCs w:val="20"/>
        </w:rPr>
        <w:t xml:space="preserve"> Wu, and Qian Yu. First, we’d like to make a brief introduction, and then show sequence diagrams, and analysis reports, and then make the app presentation to show more details.</w:t>
      </w:r>
    </w:p>
    <w:p w14:paraId="266DBF98" w14:textId="77777777" w:rsidR="001E1477" w:rsidRDefault="001E1477" w:rsidP="001E1477">
      <w:pPr>
        <w:rPr>
          <w:sz w:val="20"/>
          <w:szCs w:val="20"/>
        </w:rPr>
      </w:pPr>
      <w:r>
        <w:rPr>
          <w:sz w:val="20"/>
          <w:szCs w:val="20"/>
        </w:rPr>
        <w:t xml:space="preserve">In this application, we combine performance metrics in measuring education quality, course feedback, and career development. As a result, we realize multiple functions like university and </w:t>
      </w:r>
      <w:proofErr w:type="gramStart"/>
      <w:r>
        <w:rPr>
          <w:sz w:val="20"/>
          <w:szCs w:val="20"/>
        </w:rPr>
        <w:t>companies</w:t>
      </w:r>
      <w:proofErr w:type="gramEnd"/>
      <w:r>
        <w:rPr>
          <w:sz w:val="20"/>
          <w:szCs w:val="20"/>
        </w:rPr>
        <w:t xml:space="preserve"> management, course registration, and ranking. What’s more, we define the report to show the relationship between courses, GPA, and career path.</w:t>
      </w:r>
    </w:p>
    <w:p w14:paraId="5B5C01A9" w14:textId="77777777" w:rsidR="001E1477" w:rsidRDefault="001E1477" w:rsidP="001E1477">
      <w:pPr>
        <w:rPr>
          <w:sz w:val="20"/>
          <w:szCs w:val="20"/>
        </w:rPr>
      </w:pPr>
      <w:r>
        <w:rPr>
          <w:sz w:val="20"/>
          <w:szCs w:val="20"/>
        </w:rPr>
        <w:t>We set several roles as the university, college, department, faculty, students, and employers and set different roles according to their unique responsibilities.</w:t>
      </w:r>
    </w:p>
    <w:p w14:paraId="73B88942" w14:textId="77777777" w:rsidR="001E1477" w:rsidRDefault="001E1477" w:rsidP="001E1477">
      <w:pPr>
        <w:rPr>
          <w:sz w:val="20"/>
          <w:szCs w:val="20"/>
        </w:rPr>
      </w:pPr>
      <w:r>
        <w:rPr>
          <w:sz w:val="20"/>
          <w:szCs w:val="20"/>
        </w:rPr>
        <w:t>In the whole class diagram, we surround course registration to develop university hierarchy management, including CRUD of multiple organizations, persons, courses. Moreover, employers have the authority to promote their employees from the university to analyze the interaction between education and career path.</w:t>
      </w:r>
    </w:p>
    <w:p w14:paraId="09769327" w14:textId="77777777" w:rsidR="001E1477" w:rsidRDefault="001E1477" w:rsidP="001E1477">
      <w:pPr>
        <w:rPr>
          <w:sz w:val="20"/>
          <w:szCs w:val="20"/>
        </w:rPr>
      </w:pPr>
      <w:r>
        <w:rPr>
          <w:sz w:val="20"/>
          <w:szCs w:val="20"/>
        </w:rPr>
        <w:t>We also build diagrams based on different role types. These diagrams clearly describe their responsibilities and benefits for UI design.</w:t>
      </w:r>
    </w:p>
    <w:p w14:paraId="24F8017B" w14:textId="77777777" w:rsidR="001E1477" w:rsidRDefault="001E1477" w:rsidP="001E1477">
      <w:pPr>
        <w:rPr>
          <w:sz w:val="20"/>
          <w:szCs w:val="20"/>
        </w:rPr>
      </w:pPr>
      <w:r>
        <w:rPr>
          <w:sz w:val="20"/>
          <w:szCs w:val="20"/>
        </w:rPr>
        <w:t>When it comes to analysis reports, we make multiple dimensions of analysis and comparison. For example, we make course analysis reflecting feedback and student salary to know which course is the most popular? Which course is the most useful for students’ career paths?</w:t>
      </w:r>
    </w:p>
    <w:p w14:paraId="595D9C01" w14:textId="5DC3BE09" w:rsidR="001E1477" w:rsidRDefault="001E1477" w:rsidP="001E1477">
      <w:pPr>
        <w:rPr>
          <w:sz w:val="20"/>
          <w:szCs w:val="20"/>
        </w:rPr>
      </w:pPr>
      <w:r>
        <w:rPr>
          <w:sz w:val="20"/>
          <w:szCs w:val="20"/>
        </w:rPr>
        <w:t>We have faculty analysis which can help figure out educational and practical feedback. Student analysis focuses on grade and career path so that we can see there is some relationship between GPA and career development. Employers can analyze work performance with GPA, so it is more efficient in making hiring and promotion decisions. Thank you for your watching. Now we will switch to application practice.</w:t>
      </w:r>
    </w:p>
    <w:p w14:paraId="776FE4CF" w14:textId="77777777" w:rsidR="00FD6DDE" w:rsidRDefault="00FD6DDE" w:rsidP="001E1477">
      <w:pPr>
        <w:rPr>
          <w:rFonts w:hint="eastAsia"/>
          <w:sz w:val="20"/>
          <w:szCs w:val="20"/>
        </w:rPr>
      </w:pPr>
    </w:p>
    <w:tbl>
      <w:tblPr>
        <w:tblW w:w="8075" w:type="dxa"/>
        <w:jc w:val="center"/>
        <w:tblLook w:val="04A0" w:firstRow="1" w:lastRow="0" w:firstColumn="1" w:lastColumn="0" w:noHBand="0" w:noVBand="1"/>
      </w:tblPr>
      <w:tblGrid>
        <w:gridCol w:w="3823"/>
        <w:gridCol w:w="4252"/>
      </w:tblGrid>
      <w:tr w:rsidR="00FD6DDE" w:rsidRPr="00FD6DDE" w14:paraId="114937F0" w14:textId="77777777" w:rsidTr="00FD6DDE">
        <w:trPr>
          <w:trHeight w:val="320"/>
          <w:jc w:val="center"/>
        </w:trPr>
        <w:tc>
          <w:tcPr>
            <w:tcW w:w="3823" w:type="dxa"/>
            <w:tcBorders>
              <w:bottom w:val="single" w:sz="4" w:space="0" w:color="auto"/>
            </w:tcBorders>
            <w:shd w:val="clear" w:color="auto" w:fill="auto"/>
            <w:noWrap/>
            <w:vAlign w:val="center"/>
          </w:tcPr>
          <w:p w14:paraId="634DA419" w14:textId="033FE042" w:rsidR="00FD6DDE" w:rsidRPr="00FD6DDE" w:rsidRDefault="00FD6DDE" w:rsidP="00FD6DDE">
            <w:pPr>
              <w:spacing w:after="0" w:line="240" w:lineRule="auto"/>
              <w:rPr>
                <w:rFonts w:ascii="DengXian" w:eastAsia="DengXian" w:hAnsi="DengXian" w:cs="宋体" w:hint="eastAsia"/>
                <w:b/>
                <w:bCs/>
                <w:color w:val="000000"/>
                <w:sz w:val="24"/>
                <w:szCs w:val="24"/>
              </w:rPr>
            </w:pPr>
            <w:r w:rsidRPr="00FD6DDE">
              <w:rPr>
                <w:rFonts w:ascii="DengXian" w:eastAsia="DengXian" w:hAnsi="DengXian" w:cs="宋体" w:hint="eastAsia"/>
                <w:b/>
                <w:bCs/>
                <w:color w:val="000000"/>
                <w:sz w:val="24"/>
                <w:szCs w:val="24"/>
              </w:rPr>
              <w:t>T</w:t>
            </w:r>
            <w:r w:rsidRPr="00FD6DDE">
              <w:rPr>
                <w:rFonts w:ascii="DengXian" w:eastAsia="DengXian" w:hAnsi="DengXian" w:cs="宋体"/>
                <w:b/>
                <w:bCs/>
                <w:color w:val="000000"/>
                <w:sz w:val="24"/>
                <w:szCs w:val="24"/>
              </w:rPr>
              <w:t>ask</w:t>
            </w:r>
          </w:p>
        </w:tc>
        <w:tc>
          <w:tcPr>
            <w:tcW w:w="4252" w:type="dxa"/>
            <w:tcBorders>
              <w:bottom w:val="single" w:sz="4" w:space="0" w:color="auto"/>
            </w:tcBorders>
            <w:shd w:val="clear" w:color="auto" w:fill="auto"/>
            <w:noWrap/>
            <w:vAlign w:val="center"/>
          </w:tcPr>
          <w:p w14:paraId="349D4ABE" w14:textId="4568BA66" w:rsidR="00FD6DDE" w:rsidRPr="00FD6DDE" w:rsidRDefault="00FD6DDE" w:rsidP="00FD6DDE">
            <w:pPr>
              <w:spacing w:after="0" w:line="240" w:lineRule="auto"/>
              <w:rPr>
                <w:rFonts w:ascii="DengXian" w:eastAsia="DengXian" w:hAnsi="DengXian" w:cs="宋体" w:hint="eastAsia"/>
                <w:b/>
                <w:bCs/>
                <w:color w:val="000000"/>
                <w:sz w:val="24"/>
                <w:szCs w:val="24"/>
              </w:rPr>
            </w:pPr>
            <w:r w:rsidRPr="00FD6DDE">
              <w:rPr>
                <w:rFonts w:ascii="DengXian" w:eastAsia="DengXian" w:hAnsi="DengXian" w:cs="宋体" w:hint="eastAsia"/>
                <w:b/>
                <w:bCs/>
                <w:color w:val="000000"/>
                <w:sz w:val="24"/>
                <w:szCs w:val="24"/>
              </w:rPr>
              <w:t>A</w:t>
            </w:r>
            <w:r w:rsidRPr="00FD6DDE">
              <w:rPr>
                <w:rFonts w:ascii="DengXian" w:eastAsia="DengXian" w:hAnsi="DengXian" w:cs="宋体"/>
                <w:b/>
                <w:bCs/>
                <w:color w:val="000000"/>
                <w:sz w:val="24"/>
                <w:szCs w:val="24"/>
              </w:rPr>
              <w:t>ssignment</w:t>
            </w:r>
          </w:p>
        </w:tc>
      </w:tr>
      <w:tr w:rsidR="00FD6DDE" w:rsidRPr="00FD6DDE" w14:paraId="5751781C" w14:textId="77777777" w:rsidTr="00FD6DDE">
        <w:trPr>
          <w:trHeight w:val="320"/>
          <w:jc w:val="center"/>
        </w:trPr>
        <w:tc>
          <w:tcPr>
            <w:tcW w:w="3823" w:type="dxa"/>
            <w:tcBorders>
              <w:top w:val="single" w:sz="4" w:space="0" w:color="auto"/>
            </w:tcBorders>
            <w:shd w:val="clear" w:color="auto" w:fill="auto"/>
            <w:noWrap/>
            <w:vAlign w:val="center"/>
            <w:hideMark/>
          </w:tcPr>
          <w:p w14:paraId="238C1EA8" w14:textId="77777777" w:rsidR="00FD6DDE" w:rsidRPr="00FD6DDE" w:rsidRDefault="00FD6DDE" w:rsidP="00FD6DDE">
            <w:pPr>
              <w:spacing w:after="0" w:line="240" w:lineRule="auto"/>
              <w:rPr>
                <w:rFonts w:ascii="DengXian" w:eastAsia="DengXian" w:hAnsi="DengXian" w:cs="宋体"/>
                <w:color w:val="000000"/>
                <w:sz w:val="24"/>
                <w:szCs w:val="24"/>
              </w:rPr>
            </w:pPr>
            <w:r w:rsidRPr="00FD6DDE">
              <w:rPr>
                <w:rFonts w:ascii="DengXian" w:eastAsia="DengXian" w:hAnsi="DengXian" w:cs="宋体" w:hint="eastAsia"/>
                <w:color w:val="000000"/>
                <w:sz w:val="24"/>
                <w:szCs w:val="24"/>
              </w:rPr>
              <w:t xml:space="preserve">Model design </w:t>
            </w:r>
          </w:p>
        </w:tc>
        <w:tc>
          <w:tcPr>
            <w:tcW w:w="4252" w:type="dxa"/>
            <w:tcBorders>
              <w:top w:val="single" w:sz="4" w:space="0" w:color="auto"/>
            </w:tcBorders>
            <w:shd w:val="clear" w:color="auto" w:fill="auto"/>
            <w:noWrap/>
            <w:vAlign w:val="center"/>
            <w:hideMark/>
          </w:tcPr>
          <w:p w14:paraId="5180DAA9" w14:textId="77777777" w:rsidR="00FD6DDE" w:rsidRPr="00FD6DDE" w:rsidRDefault="00FD6DDE" w:rsidP="00FD6DDE">
            <w:pPr>
              <w:spacing w:after="0" w:line="240" w:lineRule="auto"/>
              <w:rPr>
                <w:rFonts w:ascii="DengXian" w:eastAsia="DengXian" w:hAnsi="DengXian" w:cs="宋体" w:hint="eastAsia"/>
                <w:color w:val="000000"/>
                <w:sz w:val="24"/>
                <w:szCs w:val="24"/>
              </w:rPr>
            </w:pPr>
            <w:r w:rsidRPr="00FD6DDE">
              <w:rPr>
                <w:rFonts w:ascii="DengXian" w:eastAsia="DengXian" w:hAnsi="DengXian" w:cs="宋体" w:hint="eastAsia"/>
                <w:color w:val="000000"/>
                <w:sz w:val="24"/>
                <w:szCs w:val="24"/>
              </w:rPr>
              <w:t xml:space="preserve"> </w:t>
            </w:r>
            <w:proofErr w:type="spellStart"/>
            <w:r w:rsidRPr="00FD6DDE">
              <w:rPr>
                <w:rFonts w:ascii="DengXian" w:eastAsia="DengXian" w:hAnsi="DengXian" w:cs="宋体" w:hint="eastAsia"/>
                <w:color w:val="000000"/>
                <w:sz w:val="24"/>
                <w:szCs w:val="24"/>
              </w:rPr>
              <w:t>Jialai</w:t>
            </w:r>
            <w:proofErr w:type="spellEnd"/>
            <w:r w:rsidRPr="00FD6DDE">
              <w:rPr>
                <w:rFonts w:ascii="DengXian" w:eastAsia="DengXian" w:hAnsi="DengXian" w:cs="宋体" w:hint="eastAsia"/>
                <w:color w:val="000000"/>
                <w:sz w:val="24"/>
                <w:szCs w:val="24"/>
              </w:rPr>
              <w:t xml:space="preserve"> Wu </w:t>
            </w:r>
          </w:p>
        </w:tc>
      </w:tr>
      <w:tr w:rsidR="00FD6DDE" w:rsidRPr="00FD6DDE" w14:paraId="3296FB2B" w14:textId="77777777" w:rsidTr="00FD6DDE">
        <w:trPr>
          <w:trHeight w:val="320"/>
          <w:jc w:val="center"/>
        </w:trPr>
        <w:tc>
          <w:tcPr>
            <w:tcW w:w="3823" w:type="dxa"/>
            <w:shd w:val="clear" w:color="auto" w:fill="auto"/>
            <w:noWrap/>
            <w:vAlign w:val="center"/>
            <w:hideMark/>
          </w:tcPr>
          <w:p w14:paraId="6B79A788" w14:textId="3D4A8A02" w:rsidR="00FD6DDE" w:rsidRPr="00FD6DDE" w:rsidRDefault="00FD6DDE" w:rsidP="00FD6DDE">
            <w:pPr>
              <w:spacing w:after="0" w:line="240" w:lineRule="auto"/>
              <w:rPr>
                <w:rFonts w:ascii="DengXian" w:eastAsia="DengXian" w:hAnsi="DengXian" w:cs="宋体" w:hint="eastAsia"/>
                <w:color w:val="000000"/>
                <w:sz w:val="24"/>
                <w:szCs w:val="24"/>
              </w:rPr>
            </w:pPr>
            <w:r w:rsidRPr="00FD6DDE">
              <w:rPr>
                <w:rFonts w:ascii="DengXian" w:eastAsia="DengXian" w:hAnsi="DengXian" w:cs="宋体" w:hint="eastAsia"/>
                <w:color w:val="000000"/>
                <w:sz w:val="24"/>
                <w:szCs w:val="24"/>
              </w:rPr>
              <w:t xml:space="preserve">UI navigation design </w:t>
            </w:r>
          </w:p>
        </w:tc>
        <w:tc>
          <w:tcPr>
            <w:tcW w:w="4252" w:type="dxa"/>
            <w:shd w:val="clear" w:color="auto" w:fill="auto"/>
            <w:noWrap/>
            <w:vAlign w:val="center"/>
            <w:hideMark/>
          </w:tcPr>
          <w:p w14:paraId="351CF2AF" w14:textId="77777777" w:rsidR="00FD6DDE" w:rsidRPr="00FD6DDE" w:rsidRDefault="00FD6DDE" w:rsidP="00FD6DDE">
            <w:pPr>
              <w:spacing w:after="0" w:line="240" w:lineRule="auto"/>
              <w:rPr>
                <w:rFonts w:ascii="DengXian" w:eastAsia="DengXian" w:hAnsi="DengXian" w:cs="宋体" w:hint="eastAsia"/>
                <w:color w:val="000000"/>
                <w:sz w:val="24"/>
                <w:szCs w:val="24"/>
              </w:rPr>
            </w:pPr>
            <w:r w:rsidRPr="00FD6DDE">
              <w:rPr>
                <w:rFonts w:ascii="DengXian" w:eastAsia="DengXian" w:hAnsi="DengXian" w:cs="宋体" w:hint="eastAsia"/>
                <w:color w:val="000000"/>
                <w:sz w:val="24"/>
                <w:szCs w:val="24"/>
              </w:rPr>
              <w:t xml:space="preserve"> </w:t>
            </w:r>
            <w:proofErr w:type="spellStart"/>
            <w:r w:rsidRPr="00FD6DDE">
              <w:rPr>
                <w:rFonts w:ascii="DengXian" w:eastAsia="DengXian" w:hAnsi="DengXian" w:cs="宋体" w:hint="eastAsia"/>
                <w:color w:val="000000"/>
                <w:sz w:val="24"/>
                <w:szCs w:val="24"/>
              </w:rPr>
              <w:t>Jialai</w:t>
            </w:r>
            <w:proofErr w:type="spellEnd"/>
            <w:r w:rsidRPr="00FD6DDE">
              <w:rPr>
                <w:rFonts w:ascii="DengXian" w:eastAsia="DengXian" w:hAnsi="DengXian" w:cs="宋体" w:hint="eastAsia"/>
                <w:color w:val="000000"/>
                <w:sz w:val="24"/>
                <w:szCs w:val="24"/>
              </w:rPr>
              <w:t xml:space="preserve"> Wu </w:t>
            </w:r>
          </w:p>
        </w:tc>
      </w:tr>
      <w:tr w:rsidR="00FD6DDE" w:rsidRPr="00FD6DDE" w14:paraId="3C879897" w14:textId="77777777" w:rsidTr="00FD6DDE">
        <w:trPr>
          <w:trHeight w:val="320"/>
          <w:jc w:val="center"/>
        </w:trPr>
        <w:tc>
          <w:tcPr>
            <w:tcW w:w="3823" w:type="dxa"/>
            <w:shd w:val="clear" w:color="auto" w:fill="auto"/>
            <w:noWrap/>
            <w:vAlign w:val="center"/>
            <w:hideMark/>
          </w:tcPr>
          <w:p w14:paraId="652E610F" w14:textId="6F9D4D82" w:rsidR="00FD6DDE" w:rsidRPr="00FD6DDE" w:rsidRDefault="00FD6DDE" w:rsidP="00FD6DDE">
            <w:pPr>
              <w:spacing w:after="0" w:line="240" w:lineRule="auto"/>
              <w:rPr>
                <w:rFonts w:ascii="DengXian" w:eastAsia="DengXian" w:hAnsi="DengXian" w:cs="宋体" w:hint="eastAsia"/>
                <w:color w:val="000000"/>
                <w:sz w:val="24"/>
                <w:szCs w:val="24"/>
              </w:rPr>
            </w:pPr>
            <w:r w:rsidRPr="00FD6DDE">
              <w:rPr>
                <w:rFonts w:ascii="DengXian" w:eastAsia="DengXian" w:hAnsi="DengXian" w:cs="宋体" w:hint="eastAsia"/>
                <w:color w:val="000000"/>
                <w:sz w:val="24"/>
                <w:szCs w:val="24"/>
              </w:rPr>
              <w:t xml:space="preserve">Model implementation </w:t>
            </w:r>
          </w:p>
        </w:tc>
        <w:tc>
          <w:tcPr>
            <w:tcW w:w="4252" w:type="dxa"/>
            <w:shd w:val="clear" w:color="auto" w:fill="auto"/>
            <w:noWrap/>
            <w:vAlign w:val="center"/>
            <w:hideMark/>
          </w:tcPr>
          <w:p w14:paraId="3F4E5E62" w14:textId="77777777" w:rsidR="00FD6DDE" w:rsidRPr="00FD6DDE" w:rsidRDefault="00FD6DDE" w:rsidP="00FD6DDE">
            <w:pPr>
              <w:spacing w:after="0" w:line="240" w:lineRule="auto"/>
              <w:rPr>
                <w:rFonts w:ascii="DengXian" w:eastAsia="DengXian" w:hAnsi="DengXian" w:cs="宋体" w:hint="eastAsia"/>
                <w:color w:val="000000"/>
                <w:sz w:val="24"/>
                <w:szCs w:val="24"/>
              </w:rPr>
            </w:pPr>
            <w:r w:rsidRPr="00FD6DDE">
              <w:rPr>
                <w:rFonts w:ascii="DengXian" w:eastAsia="DengXian" w:hAnsi="DengXian" w:cs="宋体" w:hint="eastAsia"/>
                <w:color w:val="000000"/>
                <w:sz w:val="24"/>
                <w:szCs w:val="24"/>
              </w:rPr>
              <w:t xml:space="preserve"> Qian Yu </w:t>
            </w:r>
          </w:p>
        </w:tc>
      </w:tr>
      <w:tr w:rsidR="00FD6DDE" w:rsidRPr="00FD6DDE" w14:paraId="7E1B62F6" w14:textId="77777777" w:rsidTr="00FD6DDE">
        <w:trPr>
          <w:trHeight w:val="320"/>
          <w:jc w:val="center"/>
        </w:trPr>
        <w:tc>
          <w:tcPr>
            <w:tcW w:w="3823" w:type="dxa"/>
            <w:shd w:val="clear" w:color="auto" w:fill="auto"/>
            <w:noWrap/>
            <w:vAlign w:val="center"/>
            <w:hideMark/>
          </w:tcPr>
          <w:p w14:paraId="38F59B2B" w14:textId="00B36BD1" w:rsidR="00FD6DDE" w:rsidRPr="00FD6DDE" w:rsidRDefault="00FD6DDE" w:rsidP="00FD6DDE">
            <w:pPr>
              <w:spacing w:after="0" w:line="240" w:lineRule="auto"/>
              <w:rPr>
                <w:rFonts w:ascii="DengXian" w:eastAsia="DengXian" w:hAnsi="DengXian" w:cs="宋体" w:hint="eastAsia"/>
                <w:color w:val="000000"/>
                <w:sz w:val="24"/>
                <w:szCs w:val="24"/>
              </w:rPr>
            </w:pPr>
            <w:r w:rsidRPr="00FD6DDE">
              <w:rPr>
                <w:rFonts w:ascii="DengXian" w:eastAsia="DengXian" w:hAnsi="DengXian" w:cs="宋体" w:hint="eastAsia"/>
                <w:color w:val="000000"/>
                <w:sz w:val="24"/>
                <w:szCs w:val="24"/>
              </w:rPr>
              <w:t xml:space="preserve">Data faker module </w:t>
            </w:r>
          </w:p>
        </w:tc>
        <w:tc>
          <w:tcPr>
            <w:tcW w:w="4252" w:type="dxa"/>
            <w:shd w:val="clear" w:color="auto" w:fill="auto"/>
            <w:noWrap/>
            <w:vAlign w:val="center"/>
            <w:hideMark/>
          </w:tcPr>
          <w:p w14:paraId="414E90F2" w14:textId="77777777" w:rsidR="00FD6DDE" w:rsidRPr="00FD6DDE" w:rsidRDefault="00FD6DDE" w:rsidP="00FD6DDE">
            <w:pPr>
              <w:spacing w:after="0" w:line="240" w:lineRule="auto"/>
              <w:rPr>
                <w:rFonts w:ascii="DengXian" w:eastAsia="DengXian" w:hAnsi="DengXian" w:cs="宋体" w:hint="eastAsia"/>
                <w:color w:val="000000"/>
                <w:sz w:val="24"/>
                <w:szCs w:val="24"/>
              </w:rPr>
            </w:pPr>
            <w:r w:rsidRPr="00FD6DDE">
              <w:rPr>
                <w:rFonts w:ascii="DengXian" w:eastAsia="DengXian" w:hAnsi="DengXian" w:cs="宋体" w:hint="eastAsia"/>
                <w:color w:val="000000"/>
                <w:sz w:val="24"/>
                <w:szCs w:val="24"/>
              </w:rPr>
              <w:t xml:space="preserve"> Qian Yu </w:t>
            </w:r>
          </w:p>
        </w:tc>
      </w:tr>
      <w:tr w:rsidR="00FD6DDE" w:rsidRPr="00FD6DDE" w14:paraId="61A0CAFC" w14:textId="77777777" w:rsidTr="00FD6DDE">
        <w:trPr>
          <w:trHeight w:val="320"/>
          <w:jc w:val="center"/>
        </w:trPr>
        <w:tc>
          <w:tcPr>
            <w:tcW w:w="3823" w:type="dxa"/>
            <w:shd w:val="clear" w:color="auto" w:fill="auto"/>
            <w:noWrap/>
            <w:vAlign w:val="center"/>
            <w:hideMark/>
          </w:tcPr>
          <w:p w14:paraId="7BB06968" w14:textId="7E3BE080" w:rsidR="00FD6DDE" w:rsidRPr="00FD6DDE" w:rsidRDefault="00FD6DDE" w:rsidP="00FD6DDE">
            <w:pPr>
              <w:spacing w:after="0" w:line="240" w:lineRule="auto"/>
              <w:rPr>
                <w:rFonts w:ascii="DengXian" w:eastAsia="DengXian" w:hAnsi="DengXian" w:cs="宋体" w:hint="eastAsia"/>
                <w:color w:val="000000"/>
                <w:sz w:val="24"/>
                <w:szCs w:val="24"/>
              </w:rPr>
            </w:pPr>
            <w:r w:rsidRPr="00FD6DDE">
              <w:rPr>
                <w:rFonts w:ascii="DengXian" w:eastAsia="DengXian" w:hAnsi="DengXian" w:cs="宋体" w:hint="eastAsia"/>
                <w:color w:val="000000"/>
                <w:sz w:val="24"/>
                <w:szCs w:val="24"/>
              </w:rPr>
              <w:t xml:space="preserve">UI implementation </w:t>
            </w:r>
          </w:p>
        </w:tc>
        <w:tc>
          <w:tcPr>
            <w:tcW w:w="4252" w:type="dxa"/>
            <w:shd w:val="clear" w:color="auto" w:fill="auto"/>
            <w:noWrap/>
            <w:vAlign w:val="center"/>
            <w:hideMark/>
          </w:tcPr>
          <w:p w14:paraId="39C8A64E" w14:textId="77777777" w:rsidR="00FD6DDE" w:rsidRPr="00FD6DDE" w:rsidRDefault="00FD6DDE" w:rsidP="00FD6DDE">
            <w:pPr>
              <w:spacing w:after="0" w:line="240" w:lineRule="auto"/>
              <w:rPr>
                <w:rFonts w:ascii="DengXian" w:eastAsia="DengXian" w:hAnsi="DengXian" w:cs="宋体" w:hint="eastAsia"/>
                <w:color w:val="000000"/>
                <w:sz w:val="24"/>
                <w:szCs w:val="24"/>
              </w:rPr>
            </w:pPr>
            <w:r w:rsidRPr="00FD6DDE">
              <w:rPr>
                <w:rFonts w:ascii="DengXian" w:eastAsia="DengXian" w:hAnsi="DengXian" w:cs="宋体" w:hint="eastAsia"/>
                <w:color w:val="000000"/>
                <w:sz w:val="24"/>
                <w:szCs w:val="24"/>
              </w:rPr>
              <w:t xml:space="preserve"> </w:t>
            </w:r>
            <w:proofErr w:type="spellStart"/>
            <w:r w:rsidRPr="00FD6DDE">
              <w:rPr>
                <w:rFonts w:ascii="DengXian" w:eastAsia="DengXian" w:hAnsi="DengXian" w:cs="宋体" w:hint="eastAsia"/>
                <w:color w:val="000000"/>
                <w:sz w:val="24"/>
                <w:szCs w:val="24"/>
              </w:rPr>
              <w:t>Minghui</w:t>
            </w:r>
            <w:proofErr w:type="spellEnd"/>
            <w:r w:rsidRPr="00FD6DDE">
              <w:rPr>
                <w:rFonts w:ascii="DengXian" w:eastAsia="DengXian" w:hAnsi="DengXian" w:cs="宋体" w:hint="eastAsia"/>
                <w:color w:val="000000"/>
                <w:sz w:val="24"/>
                <w:szCs w:val="24"/>
              </w:rPr>
              <w:t xml:space="preserve"> </w:t>
            </w:r>
            <w:proofErr w:type="spellStart"/>
            <w:r w:rsidRPr="00FD6DDE">
              <w:rPr>
                <w:rFonts w:ascii="DengXian" w:eastAsia="DengXian" w:hAnsi="DengXian" w:cs="宋体" w:hint="eastAsia"/>
                <w:color w:val="000000"/>
                <w:sz w:val="24"/>
                <w:szCs w:val="24"/>
              </w:rPr>
              <w:t>Qiu</w:t>
            </w:r>
            <w:proofErr w:type="spellEnd"/>
            <w:r w:rsidRPr="00FD6DDE">
              <w:rPr>
                <w:rFonts w:ascii="DengXian" w:eastAsia="DengXian" w:hAnsi="DengXian" w:cs="宋体" w:hint="eastAsia"/>
                <w:color w:val="000000"/>
                <w:sz w:val="24"/>
                <w:szCs w:val="24"/>
              </w:rPr>
              <w:t xml:space="preserve">, </w:t>
            </w:r>
            <w:proofErr w:type="spellStart"/>
            <w:r w:rsidRPr="00FD6DDE">
              <w:rPr>
                <w:rFonts w:ascii="DengXian" w:eastAsia="DengXian" w:hAnsi="DengXian" w:cs="宋体" w:hint="eastAsia"/>
                <w:color w:val="000000"/>
                <w:sz w:val="24"/>
                <w:szCs w:val="24"/>
              </w:rPr>
              <w:t>Jialai</w:t>
            </w:r>
            <w:proofErr w:type="spellEnd"/>
            <w:r w:rsidRPr="00FD6DDE">
              <w:rPr>
                <w:rFonts w:ascii="DengXian" w:eastAsia="DengXian" w:hAnsi="DengXian" w:cs="宋体" w:hint="eastAsia"/>
                <w:color w:val="000000"/>
                <w:sz w:val="24"/>
                <w:szCs w:val="24"/>
              </w:rPr>
              <w:t xml:space="preserve"> Wu </w:t>
            </w:r>
          </w:p>
        </w:tc>
      </w:tr>
      <w:tr w:rsidR="00FD6DDE" w:rsidRPr="00FD6DDE" w14:paraId="6BD478DD" w14:textId="77777777" w:rsidTr="00FD6DDE">
        <w:trPr>
          <w:trHeight w:val="320"/>
          <w:jc w:val="center"/>
        </w:trPr>
        <w:tc>
          <w:tcPr>
            <w:tcW w:w="3823" w:type="dxa"/>
            <w:shd w:val="clear" w:color="auto" w:fill="auto"/>
            <w:noWrap/>
            <w:vAlign w:val="center"/>
            <w:hideMark/>
          </w:tcPr>
          <w:p w14:paraId="70981EC7" w14:textId="5A209BD1" w:rsidR="00FD6DDE" w:rsidRPr="00FD6DDE" w:rsidRDefault="00FD6DDE" w:rsidP="00FD6DDE">
            <w:pPr>
              <w:spacing w:after="0" w:line="240" w:lineRule="auto"/>
              <w:rPr>
                <w:rFonts w:ascii="DengXian" w:eastAsia="DengXian" w:hAnsi="DengXian" w:cs="宋体" w:hint="eastAsia"/>
                <w:color w:val="000000"/>
                <w:sz w:val="24"/>
                <w:szCs w:val="24"/>
              </w:rPr>
            </w:pPr>
            <w:r w:rsidRPr="00FD6DDE">
              <w:rPr>
                <w:rFonts w:ascii="DengXian" w:eastAsia="DengXian" w:hAnsi="DengXian" w:cs="宋体" w:hint="eastAsia"/>
                <w:color w:val="000000"/>
                <w:sz w:val="24"/>
                <w:szCs w:val="24"/>
              </w:rPr>
              <w:t xml:space="preserve">Controller implementation </w:t>
            </w:r>
          </w:p>
        </w:tc>
        <w:tc>
          <w:tcPr>
            <w:tcW w:w="4252" w:type="dxa"/>
            <w:shd w:val="clear" w:color="auto" w:fill="auto"/>
            <w:noWrap/>
            <w:vAlign w:val="center"/>
            <w:hideMark/>
          </w:tcPr>
          <w:p w14:paraId="16E1B474" w14:textId="77777777" w:rsidR="00FD6DDE" w:rsidRPr="00FD6DDE" w:rsidRDefault="00FD6DDE" w:rsidP="00FD6DDE">
            <w:pPr>
              <w:spacing w:after="0" w:line="240" w:lineRule="auto"/>
              <w:rPr>
                <w:rFonts w:ascii="DengXian" w:eastAsia="DengXian" w:hAnsi="DengXian" w:cs="宋体" w:hint="eastAsia"/>
                <w:color w:val="000000"/>
                <w:sz w:val="24"/>
                <w:szCs w:val="24"/>
              </w:rPr>
            </w:pPr>
            <w:r w:rsidRPr="00FD6DDE">
              <w:rPr>
                <w:rFonts w:ascii="DengXian" w:eastAsia="DengXian" w:hAnsi="DengXian" w:cs="宋体" w:hint="eastAsia"/>
                <w:color w:val="000000"/>
                <w:sz w:val="24"/>
                <w:szCs w:val="24"/>
              </w:rPr>
              <w:t xml:space="preserve"> </w:t>
            </w:r>
            <w:proofErr w:type="spellStart"/>
            <w:r w:rsidRPr="00FD6DDE">
              <w:rPr>
                <w:rFonts w:ascii="DengXian" w:eastAsia="DengXian" w:hAnsi="DengXian" w:cs="宋体" w:hint="eastAsia"/>
                <w:color w:val="000000"/>
                <w:sz w:val="24"/>
                <w:szCs w:val="24"/>
              </w:rPr>
              <w:t>Minghui</w:t>
            </w:r>
            <w:proofErr w:type="spellEnd"/>
            <w:r w:rsidRPr="00FD6DDE">
              <w:rPr>
                <w:rFonts w:ascii="DengXian" w:eastAsia="DengXian" w:hAnsi="DengXian" w:cs="宋体" w:hint="eastAsia"/>
                <w:color w:val="000000"/>
                <w:sz w:val="24"/>
                <w:szCs w:val="24"/>
              </w:rPr>
              <w:t xml:space="preserve"> </w:t>
            </w:r>
            <w:proofErr w:type="spellStart"/>
            <w:r w:rsidRPr="00FD6DDE">
              <w:rPr>
                <w:rFonts w:ascii="DengXian" w:eastAsia="DengXian" w:hAnsi="DengXian" w:cs="宋体" w:hint="eastAsia"/>
                <w:color w:val="000000"/>
                <w:sz w:val="24"/>
                <w:szCs w:val="24"/>
              </w:rPr>
              <w:t>Qiu</w:t>
            </w:r>
            <w:proofErr w:type="spellEnd"/>
            <w:r w:rsidRPr="00FD6DDE">
              <w:rPr>
                <w:rFonts w:ascii="DengXian" w:eastAsia="DengXian" w:hAnsi="DengXian" w:cs="宋体" w:hint="eastAsia"/>
                <w:color w:val="000000"/>
                <w:sz w:val="24"/>
                <w:szCs w:val="24"/>
              </w:rPr>
              <w:t xml:space="preserve">, </w:t>
            </w:r>
            <w:proofErr w:type="spellStart"/>
            <w:r w:rsidRPr="00FD6DDE">
              <w:rPr>
                <w:rFonts w:ascii="DengXian" w:eastAsia="DengXian" w:hAnsi="DengXian" w:cs="宋体" w:hint="eastAsia"/>
                <w:color w:val="000000"/>
                <w:sz w:val="24"/>
                <w:szCs w:val="24"/>
              </w:rPr>
              <w:t>Jialai</w:t>
            </w:r>
            <w:proofErr w:type="spellEnd"/>
            <w:r w:rsidRPr="00FD6DDE">
              <w:rPr>
                <w:rFonts w:ascii="DengXian" w:eastAsia="DengXian" w:hAnsi="DengXian" w:cs="宋体" w:hint="eastAsia"/>
                <w:color w:val="000000"/>
                <w:sz w:val="24"/>
                <w:szCs w:val="24"/>
              </w:rPr>
              <w:t xml:space="preserve"> Wu, Qian Yu </w:t>
            </w:r>
          </w:p>
        </w:tc>
      </w:tr>
      <w:tr w:rsidR="00FD6DDE" w:rsidRPr="00FD6DDE" w14:paraId="7495E9A8" w14:textId="77777777" w:rsidTr="00FD6DDE">
        <w:trPr>
          <w:trHeight w:val="320"/>
          <w:jc w:val="center"/>
        </w:trPr>
        <w:tc>
          <w:tcPr>
            <w:tcW w:w="3823" w:type="dxa"/>
            <w:shd w:val="clear" w:color="auto" w:fill="auto"/>
            <w:noWrap/>
            <w:vAlign w:val="center"/>
            <w:hideMark/>
          </w:tcPr>
          <w:p w14:paraId="512DB55D" w14:textId="300675F8" w:rsidR="00FD6DDE" w:rsidRPr="00FD6DDE" w:rsidRDefault="00FD6DDE" w:rsidP="00FD6DDE">
            <w:pPr>
              <w:spacing w:after="0" w:line="240" w:lineRule="auto"/>
              <w:rPr>
                <w:rFonts w:ascii="DengXian" w:eastAsia="DengXian" w:hAnsi="DengXian" w:cs="宋体" w:hint="eastAsia"/>
                <w:color w:val="000000"/>
                <w:sz w:val="24"/>
                <w:szCs w:val="24"/>
              </w:rPr>
            </w:pPr>
            <w:r w:rsidRPr="00FD6DDE">
              <w:rPr>
                <w:rFonts w:ascii="DengXian" w:eastAsia="DengXian" w:hAnsi="DengXian" w:cs="宋体" w:hint="eastAsia"/>
                <w:color w:val="000000"/>
                <w:sz w:val="24"/>
                <w:szCs w:val="24"/>
              </w:rPr>
              <w:t xml:space="preserve">Test </w:t>
            </w:r>
          </w:p>
        </w:tc>
        <w:tc>
          <w:tcPr>
            <w:tcW w:w="4252" w:type="dxa"/>
            <w:shd w:val="clear" w:color="auto" w:fill="auto"/>
            <w:noWrap/>
            <w:vAlign w:val="center"/>
            <w:hideMark/>
          </w:tcPr>
          <w:p w14:paraId="61938D05" w14:textId="77777777" w:rsidR="00FD6DDE" w:rsidRPr="00FD6DDE" w:rsidRDefault="00FD6DDE" w:rsidP="00FD6DDE">
            <w:pPr>
              <w:spacing w:after="0" w:line="240" w:lineRule="auto"/>
              <w:rPr>
                <w:rFonts w:ascii="DengXian" w:eastAsia="DengXian" w:hAnsi="DengXian" w:cs="宋体" w:hint="eastAsia"/>
                <w:color w:val="000000"/>
                <w:sz w:val="24"/>
                <w:szCs w:val="24"/>
              </w:rPr>
            </w:pPr>
            <w:r w:rsidRPr="00FD6DDE">
              <w:rPr>
                <w:rFonts w:ascii="DengXian" w:eastAsia="DengXian" w:hAnsi="DengXian" w:cs="宋体" w:hint="eastAsia"/>
                <w:color w:val="000000"/>
                <w:sz w:val="24"/>
                <w:szCs w:val="24"/>
              </w:rPr>
              <w:t xml:space="preserve"> </w:t>
            </w:r>
            <w:proofErr w:type="spellStart"/>
            <w:r w:rsidRPr="00FD6DDE">
              <w:rPr>
                <w:rFonts w:ascii="DengXian" w:eastAsia="DengXian" w:hAnsi="DengXian" w:cs="宋体" w:hint="eastAsia"/>
                <w:color w:val="000000"/>
                <w:sz w:val="24"/>
                <w:szCs w:val="24"/>
              </w:rPr>
              <w:t>Jialai</w:t>
            </w:r>
            <w:proofErr w:type="spellEnd"/>
            <w:r w:rsidRPr="00FD6DDE">
              <w:rPr>
                <w:rFonts w:ascii="DengXian" w:eastAsia="DengXian" w:hAnsi="DengXian" w:cs="宋体" w:hint="eastAsia"/>
                <w:color w:val="000000"/>
                <w:sz w:val="24"/>
                <w:szCs w:val="24"/>
              </w:rPr>
              <w:t xml:space="preserve"> Wu, </w:t>
            </w:r>
            <w:proofErr w:type="spellStart"/>
            <w:r w:rsidRPr="00FD6DDE">
              <w:rPr>
                <w:rFonts w:ascii="DengXian" w:eastAsia="DengXian" w:hAnsi="DengXian" w:cs="宋体" w:hint="eastAsia"/>
                <w:color w:val="000000"/>
                <w:sz w:val="24"/>
                <w:szCs w:val="24"/>
              </w:rPr>
              <w:t>Minghui</w:t>
            </w:r>
            <w:proofErr w:type="spellEnd"/>
            <w:r w:rsidRPr="00FD6DDE">
              <w:rPr>
                <w:rFonts w:ascii="DengXian" w:eastAsia="DengXian" w:hAnsi="DengXian" w:cs="宋体" w:hint="eastAsia"/>
                <w:color w:val="000000"/>
                <w:sz w:val="24"/>
                <w:szCs w:val="24"/>
              </w:rPr>
              <w:t xml:space="preserve"> </w:t>
            </w:r>
            <w:proofErr w:type="spellStart"/>
            <w:r w:rsidRPr="00FD6DDE">
              <w:rPr>
                <w:rFonts w:ascii="DengXian" w:eastAsia="DengXian" w:hAnsi="DengXian" w:cs="宋体" w:hint="eastAsia"/>
                <w:color w:val="000000"/>
                <w:sz w:val="24"/>
                <w:szCs w:val="24"/>
              </w:rPr>
              <w:t>Qiu</w:t>
            </w:r>
            <w:proofErr w:type="spellEnd"/>
            <w:r w:rsidRPr="00FD6DDE">
              <w:rPr>
                <w:rFonts w:ascii="DengXian" w:eastAsia="DengXian" w:hAnsi="DengXian" w:cs="宋体" w:hint="eastAsia"/>
                <w:color w:val="000000"/>
                <w:sz w:val="24"/>
                <w:szCs w:val="24"/>
              </w:rPr>
              <w:t xml:space="preserve">, Qian Yu </w:t>
            </w:r>
          </w:p>
        </w:tc>
      </w:tr>
      <w:tr w:rsidR="00FD6DDE" w:rsidRPr="00FD6DDE" w14:paraId="1EACA701" w14:textId="77777777" w:rsidTr="00FD6DDE">
        <w:trPr>
          <w:trHeight w:val="320"/>
          <w:jc w:val="center"/>
        </w:trPr>
        <w:tc>
          <w:tcPr>
            <w:tcW w:w="3823" w:type="dxa"/>
            <w:shd w:val="clear" w:color="auto" w:fill="auto"/>
            <w:noWrap/>
            <w:vAlign w:val="center"/>
            <w:hideMark/>
          </w:tcPr>
          <w:p w14:paraId="3631C100" w14:textId="02E88B28" w:rsidR="00FD6DDE" w:rsidRPr="00FD6DDE" w:rsidRDefault="00FD6DDE" w:rsidP="00FD6DDE">
            <w:pPr>
              <w:spacing w:after="0" w:line="240" w:lineRule="auto"/>
              <w:rPr>
                <w:rFonts w:ascii="DengXian" w:eastAsia="DengXian" w:hAnsi="DengXian" w:cs="宋体" w:hint="eastAsia"/>
                <w:color w:val="000000"/>
                <w:sz w:val="24"/>
                <w:szCs w:val="24"/>
              </w:rPr>
            </w:pPr>
            <w:r w:rsidRPr="00FD6DDE">
              <w:rPr>
                <w:rFonts w:ascii="DengXian" w:eastAsia="DengXian" w:hAnsi="DengXian" w:cs="宋体" w:hint="eastAsia"/>
                <w:color w:val="000000"/>
                <w:sz w:val="24"/>
                <w:szCs w:val="24"/>
              </w:rPr>
              <w:t xml:space="preserve">Report </w:t>
            </w:r>
          </w:p>
        </w:tc>
        <w:tc>
          <w:tcPr>
            <w:tcW w:w="4252" w:type="dxa"/>
            <w:shd w:val="clear" w:color="auto" w:fill="auto"/>
            <w:noWrap/>
            <w:vAlign w:val="center"/>
            <w:hideMark/>
          </w:tcPr>
          <w:p w14:paraId="2DC5F74A" w14:textId="77777777" w:rsidR="00FD6DDE" w:rsidRPr="00FD6DDE" w:rsidRDefault="00FD6DDE" w:rsidP="00FD6DDE">
            <w:pPr>
              <w:spacing w:after="0" w:line="240" w:lineRule="auto"/>
              <w:rPr>
                <w:rFonts w:ascii="DengXian" w:eastAsia="DengXian" w:hAnsi="DengXian" w:cs="宋体" w:hint="eastAsia"/>
                <w:color w:val="000000"/>
                <w:sz w:val="24"/>
                <w:szCs w:val="24"/>
              </w:rPr>
            </w:pPr>
            <w:r w:rsidRPr="00FD6DDE">
              <w:rPr>
                <w:rFonts w:ascii="DengXian" w:eastAsia="DengXian" w:hAnsi="DengXian" w:cs="宋体" w:hint="eastAsia"/>
                <w:color w:val="000000"/>
                <w:sz w:val="24"/>
                <w:szCs w:val="24"/>
              </w:rPr>
              <w:t xml:space="preserve"> </w:t>
            </w:r>
            <w:proofErr w:type="spellStart"/>
            <w:r w:rsidRPr="00FD6DDE">
              <w:rPr>
                <w:rFonts w:ascii="DengXian" w:eastAsia="DengXian" w:hAnsi="DengXian" w:cs="宋体" w:hint="eastAsia"/>
                <w:color w:val="000000"/>
                <w:sz w:val="24"/>
                <w:szCs w:val="24"/>
              </w:rPr>
              <w:t>Jialai</w:t>
            </w:r>
            <w:proofErr w:type="spellEnd"/>
            <w:r w:rsidRPr="00FD6DDE">
              <w:rPr>
                <w:rFonts w:ascii="DengXian" w:eastAsia="DengXian" w:hAnsi="DengXian" w:cs="宋体" w:hint="eastAsia"/>
                <w:color w:val="000000"/>
                <w:sz w:val="24"/>
                <w:szCs w:val="24"/>
              </w:rPr>
              <w:t xml:space="preserve"> Wu </w:t>
            </w:r>
          </w:p>
        </w:tc>
      </w:tr>
    </w:tbl>
    <w:p w14:paraId="2C3451E4" w14:textId="77777777" w:rsidR="001E1477" w:rsidRPr="001E1477" w:rsidRDefault="001E1477" w:rsidP="001E1477">
      <w:pPr>
        <w:spacing w:after="0" w:line="240" w:lineRule="auto"/>
        <w:rPr>
          <w:rFonts w:hint="eastAsia"/>
          <w:b/>
          <w:sz w:val="21"/>
          <w:szCs w:val="21"/>
        </w:rPr>
      </w:pPr>
    </w:p>
    <w:p w14:paraId="000000EB" w14:textId="77777777" w:rsidR="008F66DA" w:rsidRDefault="005549A7">
      <w:pPr>
        <w:rPr>
          <w:sz w:val="20"/>
          <w:szCs w:val="20"/>
        </w:rPr>
      </w:pPr>
      <w:r>
        <w:rPr>
          <w:noProof/>
          <w:sz w:val="20"/>
          <w:szCs w:val="20"/>
        </w:rPr>
        <w:lastRenderedPageBreak/>
        <w:drawing>
          <wp:inline distT="114300" distB="114300" distL="114300" distR="114300">
            <wp:extent cx="5943600" cy="33401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943600" cy="3340100"/>
                    </a:xfrm>
                    <a:prstGeom prst="rect">
                      <a:avLst/>
                    </a:prstGeom>
                    <a:ln/>
                  </pic:spPr>
                </pic:pic>
              </a:graphicData>
            </a:graphic>
          </wp:inline>
        </w:drawing>
      </w:r>
    </w:p>
    <w:p w14:paraId="000000EC" w14:textId="77777777" w:rsidR="008F66DA" w:rsidRDefault="005549A7">
      <w:pPr>
        <w:rPr>
          <w:rFonts w:hint="eastAsia"/>
          <w:sz w:val="20"/>
          <w:szCs w:val="20"/>
        </w:rPr>
      </w:pPr>
      <w:r>
        <w:rPr>
          <w:noProof/>
          <w:sz w:val="20"/>
          <w:szCs w:val="20"/>
        </w:rPr>
        <w:drawing>
          <wp:inline distT="114300" distB="114300" distL="114300" distR="114300">
            <wp:extent cx="5943600" cy="33401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14:paraId="000000ED" w14:textId="77777777" w:rsidR="008F66DA" w:rsidRDefault="005549A7">
      <w:pPr>
        <w:rPr>
          <w:sz w:val="20"/>
          <w:szCs w:val="20"/>
        </w:rPr>
      </w:pPr>
      <w:r>
        <w:rPr>
          <w:noProof/>
          <w:sz w:val="20"/>
          <w:szCs w:val="20"/>
        </w:rPr>
        <w:lastRenderedPageBreak/>
        <w:drawing>
          <wp:inline distT="114300" distB="114300" distL="114300" distR="114300">
            <wp:extent cx="5943600" cy="33401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000000EE" w14:textId="77777777" w:rsidR="008F66DA" w:rsidRDefault="005549A7">
      <w:pPr>
        <w:rPr>
          <w:sz w:val="20"/>
          <w:szCs w:val="20"/>
        </w:rPr>
      </w:pPr>
      <w:r>
        <w:rPr>
          <w:noProof/>
          <w:sz w:val="20"/>
          <w:szCs w:val="20"/>
        </w:rPr>
        <w:drawing>
          <wp:inline distT="114300" distB="114300" distL="114300" distR="114300">
            <wp:extent cx="5943600" cy="33401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000000EF" w14:textId="77777777" w:rsidR="008F66DA" w:rsidRDefault="005549A7">
      <w:pPr>
        <w:rPr>
          <w:sz w:val="20"/>
          <w:szCs w:val="20"/>
        </w:rPr>
      </w:pPr>
      <w:r>
        <w:rPr>
          <w:noProof/>
          <w:sz w:val="20"/>
          <w:szCs w:val="20"/>
        </w:rPr>
        <w:lastRenderedPageBreak/>
        <w:drawing>
          <wp:inline distT="114300" distB="114300" distL="114300" distR="114300">
            <wp:extent cx="5943600" cy="33401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000000F0" w14:textId="77777777" w:rsidR="008F66DA" w:rsidRDefault="005549A7">
      <w:pPr>
        <w:rPr>
          <w:sz w:val="20"/>
          <w:szCs w:val="20"/>
        </w:rPr>
      </w:pPr>
      <w:r>
        <w:rPr>
          <w:noProof/>
          <w:sz w:val="20"/>
          <w:szCs w:val="20"/>
        </w:rPr>
        <w:drawing>
          <wp:inline distT="114300" distB="114300" distL="114300" distR="114300">
            <wp:extent cx="5943600" cy="33401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000000F1" w14:textId="77777777" w:rsidR="008F66DA" w:rsidRDefault="005549A7">
      <w:pPr>
        <w:rPr>
          <w:sz w:val="20"/>
          <w:szCs w:val="20"/>
        </w:rPr>
      </w:pPr>
      <w:r>
        <w:rPr>
          <w:noProof/>
          <w:sz w:val="20"/>
          <w:szCs w:val="20"/>
        </w:rPr>
        <w:lastRenderedPageBreak/>
        <w:drawing>
          <wp:inline distT="114300" distB="114300" distL="114300" distR="114300">
            <wp:extent cx="5943600" cy="33401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000000F2" w14:textId="77777777" w:rsidR="008F66DA" w:rsidRDefault="005549A7">
      <w:pPr>
        <w:rPr>
          <w:sz w:val="20"/>
          <w:szCs w:val="20"/>
        </w:rPr>
      </w:pPr>
      <w:r>
        <w:rPr>
          <w:noProof/>
          <w:sz w:val="20"/>
          <w:szCs w:val="20"/>
        </w:rPr>
        <w:drawing>
          <wp:inline distT="114300" distB="114300" distL="114300" distR="114300">
            <wp:extent cx="5943600" cy="33401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000000F3" w14:textId="77777777" w:rsidR="008F66DA" w:rsidRDefault="005549A7">
      <w:pPr>
        <w:rPr>
          <w:sz w:val="20"/>
          <w:szCs w:val="20"/>
        </w:rPr>
      </w:pPr>
      <w:r>
        <w:rPr>
          <w:noProof/>
          <w:sz w:val="20"/>
          <w:szCs w:val="20"/>
        </w:rPr>
        <w:lastRenderedPageBreak/>
        <w:drawing>
          <wp:inline distT="114300" distB="114300" distL="114300" distR="114300">
            <wp:extent cx="5943600" cy="33401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000000F4" w14:textId="77777777" w:rsidR="008F66DA" w:rsidRDefault="005549A7">
      <w:pPr>
        <w:rPr>
          <w:sz w:val="20"/>
          <w:szCs w:val="20"/>
        </w:rPr>
      </w:pPr>
      <w:r>
        <w:rPr>
          <w:noProof/>
          <w:sz w:val="20"/>
          <w:szCs w:val="20"/>
        </w:rPr>
        <w:drawing>
          <wp:inline distT="114300" distB="114300" distL="114300" distR="114300">
            <wp:extent cx="5943600" cy="33401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000000F5" w14:textId="77777777" w:rsidR="008F66DA" w:rsidRDefault="005549A7">
      <w:pPr>
        <w:rPr>
          <w:sz w:val="20"/>
          <w:szCs w:val="20"/>
        </w:rPr>
      </w:pPr>
      <w:r>
        <w:rPr>
          <w:noProof/>
          <w:sz w:val="20"/>
          <w:szCs w:val="20"/>
        </w:rPr>
        <w:lastRenderedPageBreak/>
        <w:drawing>
          <wp:inline distT="114300" distB="114300" distL="114300" distR="114300">
            <wp:extent cx="5943600" cy="33401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000000F6" w14:textId="77777777" w:rsidR="008F66DA" w:rsidRDefault="005549A7">
      <w:pPr>
        <w:rPr>
          <w:sz w:val="20"/>
          <w:szCs w:val="20"/>
        </w:rPr>
      </w:pPr>
      <w:r>
        <w:rPr>
          <w:noProof/>
          <w:sz w:val="20"/>
          <w:szCs w:val="20"/>
        </w:rPr>
        <w:drawing>
          <wp:inline distT="114300" distB="114300" distL="114300" distR="114300">
            <wp:extent cx="5943600" cy="33401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000000F7" w14:textId="77777777" w:rsidR="008F66DA" w:rsidRDefault="005549A7">
      <w:pPr>
        <w:rPr>
          <w:sz w:val="20"/>
          <w:szCs w:val="20"/>
        </w:rPr>
      </w:pPr>
      <w:r>
        <w:rPr>
          <w:noProof/>
          <w:sz w:val="20"/>
          <w:szCs w:val="20"/>
        </w:rPr>
        <w:lastRenderedPageBreak/>
        <w:drawing>
          <wp:inline distT="114300" distB="114300" distL="114300" distR="114300">
            <wp:extent cx="5943600" cy="33401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000000F8" w14:textId="77777777" w:rsidR="008F66DA" w:rsidRDefault="005549A7">
      <w:pPr>
        <w:rPr>
          <w:sz w:val="20"/>
          <w:szCs w:val="20"/>
        </w:rPr>
      </w:pPr>
      <w:r>
        <w:rPr>
          <w:noProof/>
          <w:sz w:val="20"/>
          <w:szCs w:val="20"/>
        </w:rPr>
        <w:drawing>
          <wp:inline distT="114300" distB="114300" distL="114300" distR="114300">
            <wp:extent cx="5943600" cy="33401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00000104" w14:textId="77777777" w:rsidR="008F66DA" w:rsidRDefault="008F66DA">
      <w:pPr>
        <w:rPr>
          <w:sz w:val="20"/>
          <w:szCs w:val="20"/>
        </w:rPr>
      </w:pPr>
    </w:p>
    <w:sectPr w:rsidR="008F66DA">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2C7EE2"/>
    <w:multiLevelType w:val="multilevel"/>
    <w:tmpl w:val="FAA09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66DA"/>
    <w:rsid w:val="001E1477"/>
    <w:rsid w:val="003D78D1"/>
    <w:rsid w:val="005549A7"/>
    <w:rsid w:val="008F66DA"/>
    <w:rsid w:val="00FD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9E45C7B"/>
  <w15:docId w15:val="{FAD283C7-9846-F341-9150-46BE4754F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styleId="ac">
    <w:name w:val="Table Grid"/>
    <w:basedOn w:val="a1"/>
    <w:uiPriority w:val="39"/>
    <w:rsid w:val="00FD6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unhideWhenUsed/>
    <w:rsid w:val="005549A7"/>
    <w:rPr>
      <w:color w:val="0000FF" w:themeColor="hyperlink"/>
      <w:u w:val="single"/>
    </w:rPr>
  </w:style>
  <w:style w:type="character" w:styleId="ae">
    <w:name w:val="Unresolved Mention"/>
    <w:basedOn w:val="a0"/>
    <w:uiPriority w:val="99"/>
    <w:semiHidden/>
    <w:unhideWhenUsed/>
    <w:rsid w:val="005549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914291">
      <w:bodyDiv w:val="1"/>
      <w:marLeft w:val="0"/>
      <w:marRight w:val="0"/>
      <w:marTop w:val="0"/>
      <w:marBottom w:val="0"/>
      <w:divBdr>
        <w:top w:val="none" w:sz="0" w:space="0" w:color="auto"/>
        <w:left w:val="none" w:sz="0" w:space="0" w:color="auto"/>
        <w:bottom w:val="none" w:sz="0" w:space="0" w:color="auto"/>
        <w:right w:val="none" w:sz="0" w:space="0" w:color="auto"/>
      </w:divBdr>
    </w:div>
    <w:div w:id="1521043190">
      <w:bodyDiv w:val="1"/>
      <w:marLeft w:val="0"/>
      <w:marRight w:val="0"/>
      <w:marTop w:val="0"/>
      <w:marBottom w:val="0"/>
      <w:divBdr>
        <w:top w:val="none" w:sz="0" w:space="0" w:color="auto"/>
        <w:left w:val="none" w:sz="0" w:space="0" w:color="auto"/>
        <w:bottom w:val="none" w:sz="0" w:space="0" w:color="auto"/>
        <w:right w:val="none" w:sz="0" w:space="0" w:color="auto"/>
      </w:divBdr>
    </w:div>
    <w:div w:id="1974212469">
      <w:bodyDiv w:val="1"/>
      <w:marLeft w:val="0"/>
      <w:marRight w:val="0"/>
      <w:marTop w:val="0"/>
      <w:marBottom w:val="0"/>
      <w:divBdr>
        <w:top w:val="none" w:sz="0" w:space="0" w:color="auto"/>
        <w:left w:val="none" w:sz="0" w:space="0" w:color="auto"/>
        <w:bottom w:val="none" w:sz="0" w:space="0" w:color="auto"/>
        <w:right w:val="none" w:sz="0" w:space="0" w:color="auto"/>
      </w:divBdr>
      <w:divsChild>
        <w:div w:id="558367050">
          <w:marLeft w:val="0"/>
          <w:marRight w:val="0"/>
          <w:marTop w:val="0"/>
          <w:marBottom w:val="0"/>
          <w:divBdr>
            <w:top w:val="none" w:sz="0" w:space="0" w:color="auto"/>
            <w:left w:val="none" w:sz="0" w:space="0" w:color="auto"/>
            <w:bottom w:val="none" w:sz="0" w:space="0" w:color="auto"/>
            <w:right w:val="none" w:sz="0" w:space="0" w:color="auto"/>
          </w:divBdr>
          <w:divsChild>
            <w:div w:id="549609374">
              <w:marLeft w:val="0"/>
              <w:marRight w:val="0"/>
              <w:marTop w:val="0"/>
              <w:marBottom w:val="0"/>
              <w:divBdr>
                <w:top w:val="none" w:sz="0" w:space="0" w:color="auto"/>
                <w:left w:val="none" w:sz="0" w:space="0" w:color="auto"/>
                <w:bottom w:val="none" w:sz="0" w:space="0" w:color="auto"/>
                <w:right w:val="none" w:sz="0" w:space="0" w:color="auto"/>
              </w:divBdr>
            </w:div>
            <w:div w:id="1491874031">
              <w:marLeft w:val="0"/>
              <w:marRight w:val="0"/>
              <w:marTop w:val="0"/>
              <w:marBottom w:val="0"/>
              <w:divBdr>
                <w:top w:val="none" w:sz="0" w:space="0" w:color="auto"/>
                <w:left w:val="none" w:sz="0" w:space="0" w:color="auto"/>
                <w:bottom w:val="none" w:sz="0" w:space="0" w:color="auto"/>
                <w:right w:val="none" w:sz="0" w:space="0" w:color="auto"/>
              </w:divBdr>
            </w:div>
            <w:div w:id="1633947798">
              <w:marLeft w:val="0"/>
              <w:marRight w:val="0"/>
              <w:marTop w:val="0"/>
              <w:marBottom w:val="0"/>
              <w:divBdr>
                <w:top w:val="none" w:sz="0" w:space="0" w:color="auto"/>
                <w:left w:val="none" w:sz="0" w:space="0" w:color="auto"/>
                <w:bottom w:val="none" w:sz="0" w:space="0" w:color="auto"/>
                <w:right w:val="none" w:sz="0" w:space="0" w:color="auto"/>
              </w:divBdr>
            </w:div>
            <w:div w:id="1654483769">
              <w:marLeft w:val="0"/>
              <w:marRight w:val="0"/>
              <w:marTop w:val="0"/>
              <w:marBottom w:val="0"/>
              <w:divBdr>
                <w:top w:val="none" w:sz="0" w:space="0" w:color="auto"/>
                <w:left w:val="none" w:sz="0" w:space="0" w:color="auto"/>
                <w:bottom w:val="none" w:sz="0" w:space="0" w:color="auto"/>
                <w:right w:val="none" w:sz="0" w:space="0" w:color="auto"/>
              </w:divBdr>
            </w:div>
            <w:div w:id="2139489068">
              <w:marLeft w:val="0"/>
              <w:marRight w:val="0"/>
              <w:marTop w:val="0"/>
              <w:marBottom w:val="0"/>
              <w:divBdr>
                <w:top w:val="none" w:sz="0" w:space="0" w:color="auto"/>
                <w:left w:val="none" w:sz="0" w:space="0" w:color="auto"/>
                <w:bottom w:val="none" w:sz="0" w:space="0" w:color="auto"/>
                <w:right w:val="none" w:sz="0" w:space="0" w:color="auto"/>
              </w:divBdr>
            </w:div>
            <w:div w:id="1173033631">
              <w:marLeft w:val="0"/>
              <w:marRight w:val="0"/>
              <w:marTop w:val="0"/>
              <w:marBottom w:val="0"/>
              <w:divBdr>
                <w:top w:val="none" w:sz="0" w:space="0" w:color="auto"/>
                <w:left w:val="none" w:sz="0" w:space="0" w:color="auto"/>
                <w:bottom w:val="none" w:sz="0" w:space="0" w:color="auto"/>
                <w:right w:val="none" w:sz="0" w:space="0" w:color="auto"/>
              </w:divBdr>
            </w:div>
            <w:div w:id="1826318450">
              <w:marLeft w:val="0"/>
              <w:marRight w:val="0"/>
              <w:marTop w:val="0"/>
              <w:marBottom w:val="0"/>
              <w:divBdr>
                <w:top w:val="none" w:sz="0" w:space="0" w:color="auto"/>
                <w:left w:val="none" w:sz="0" w:space="0" w:color="auto"/>
                <w:bottom w:val="none" w:sz="0" w:space="0" w:color="auto"/>
                <w:right w:val="none" w:sz="0" w:space="0" w:color="auto"/>
              </w:divBdr>
            </w:div>
            <w:div w:id="12296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aeloyq/NEU_INFO5100_Assignment3"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8</Pages>
  <Words>360</Words>
  <Characters>2052</Characters>
  <Application>Microsoft Office Word</Application>
  <DocSecurity>0</DocSecurity>
  <Lines>17</Lines>
  <Paragraphs>4</Paragraphs>
  <ScaleCrop>false</ScaleCrop>
  <Company/>
  <LinksUpToDate>false</LinksUpToDate>
  <CharactersWithSpaces>2408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Qian Yu</cp:lastModifiedBy>
  <cp:revision>5</cp:revision>
  <dcterms:created xsi:type="dcterms:W3CDTF">2021-07-12T07:41:00Z</dcterms:created>
  <dcterms:modified xsi:type="dcterms:W3CDTF">2021-07-12T07:51:00Z</dcterms:modified>
</cp:coreProperties>
</file>